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B" w:rsidRDefault="0033615B" w:rsidP="0033615B">
      <w:pPr>
        <w:rPr>
          <w:rFonts w:ascii="Times New Roman" w:hAnsi="Times New Roman" w:cs="Times New Roman"/>
          <w:b/>
          <w:sz w:val="24"/>
        </w:rPr>
      </w:pPr>
    </w:p>
    <w:p w:rsidR="0033615B" w:rsidRDefault="0033615B" w:rsidP="0033615B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p w:rsidR="0033615B" w:rsidRPr="00AA1A5A" w:rsidRDefault="0033615B" w:rsidP="0033615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3615B" w:rsidRPr="009947BA" w:rsidTr="002D34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Hrvatska usmena književnost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2023./2024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829D4">
              <w:rPr>
                <w:rFonts w:ascii="Times New Roman" w:hAnsi="Times New Roman" w:cs="Times New Roman"/>
                <w:sz w:val="20"/>
              </w:rPr>
              <w:t>Integri</w:t>
            </w:r>
            <w:r>
              <w:rPr>
                <w:rFonts w:ascii="Times New Roman" w:hAnsi="Times New Roman" w:cs="Times New Roman"/>
                <w:sz w:val="20"/>
              </w:rPr>
              <w:t>rani preddiplomski i diplomski U</w:t>
            </w:r>
            <w:r w:rsidRPr="001829D4">
              <w:rPr>
                <w:rFonts w:ascii="Times New Roman" w:hAnsi="Times New Roman" w:cs="Times New Roman"/>
                <w:sz w:val="20"/>
              </w:rPr>
              <w:t>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32861">
              <w:rPr>
                <w:rFonts w:ascii="Times New Roman" w:hAnsi="Times New Roman" w:cs="Times New Roman"/>
                <w:sz w:val="20"/>
              </w:rPr>
              <w:t xml:space="preserve">Odjel </w:t>
            </w:r>
            <w:r>
              <w:rPr>
                <w:rFonts w:ascii="Times New Roman" w:hAnsi="Times New Roman" w:cs="Times New Roman"/>
                <w:sz w:val="20"/>
              </w:rPr>
              <w:t xml:space="preserve">za izobrazbu učitelja i odgojitelja 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33615B" w:rsidRPr="009947BA" w:rsidTr="002D340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33615B" w:rsidRPr="009947BA" w:rsidTr="002D340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33615B" w:rsidRPr="009947BA" w:rsidTr="002D34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33615B" w:rsidRPr="009947BA" w:rsidTr="002D34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33615B" w:rsidRPr="004923F4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33615B" w:rsidRPr="004923F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33615B" w:rsidRPr="009947BA" w:rsidTr="002D34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3615B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33615B" w:rsidRPr="009A284F" w:rsidRDefault="0033615B" w:rsidP="002D340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33615B" w:rsidRPr="009947BA" w:rsidTr="002D34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33615B" w:rsidRDefault="0033615B" w:rsidP="002D34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3. 10. 2023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33615B" w:rsidRDefault="0033615B" w:rsidP="002D340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>
              <w:rPr>
                <w:rFonts w:ascii="Times New Roman" w:hAnsi="Times New Roman" w:cs="Times New Roman"/>
                <w:sz w:val="18"/>
              </w:rPr>
              <w:t>. I</w:t>
            </w:r>
            <w:r>
              <w:rPr>
                <w:rFonts w:ascii="Times New Roman" w:hAnsi="Times New Roman" w:cs="Times New Roman"/>
                <w:sz w:val="18"/>
              </w:rPr>
              <w:t>. 2024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33615B" w:rsidRPr="009947BA" w:rsidTr="002D340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33615B" w:rsidRPr="007361E7" w:rsidRDefault="0033615B" w:rsidP="002D340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Katarina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Ivon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kivon@unizd.hr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3615B" w:rsidRPr="009947BA" w:rsidTr="002D340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33615B" w:rsidRPr="007361E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15B" w:rsidRPr="009947BA" w:rsidTr="002D340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33615B" w:rsidRPr="009947BA" w:rsidTr="002D340C"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3615B" w:rsidRPr="009947BA" w:rsidTr="002D340C">
        <w:tc>
          <w:tcPr>
            <w:tcW w:w="3296" w:type="dxa"/>
            <w:gridSpan w:val="8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poznavanje, razumijevanje i definiranje pojma usmena književnost.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razumijevanje odnosa između usmene i pisane književnosti.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pravilno tumačenje i analiziranje temeljni</w:t>
            </w:r>
            <w:bookmarkStart w:id="0" w:name="_GoBack"/>
            <w:bookmarkEnd w:id="0"/>
            <w:r w:rsidRPr="00A51CD7">
              <w:rPr>
                <w:rFonts w:ascii="Times New Roman" w:hAnsi="Times New Roman" w:cs="Times New Roman"/>
                <w:sz w:val="18"/>
              </w:rPr>
              <w:t>h pojmova usmene književnosti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 xml:space="preserve">poznavanje </w:t>
            </w:r>
            <w:proofErr w:type="spellStart"/>
            <w:r w:rsidRPr="00A51CD7">
              <w:rPr>
                <w:rFonts w:ascii="Times New Roman" w:hAnsi="Times New Roman" w:cs="Times New Roman"/>
                <w:sz w:val="18"/>
              </w:rPr>
              <w:t>usmenoknjiževnih</w:t>
            </w:r>
            <w:proofErr w:type="spellEnd"/>
            <w:r w:rsidRPr="00A51CD7">
              <w:rPr>
                <w:rFonts w:ascii="Times New Roman" w:hAnsi="Times New Roman" w:cs="Times New Roman"/>
                <w:sz w:val="18"/>
              </w:rPr>
              <w:t xml:space="preserve"> vrsta i njihova interpretacija. 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 xml:space="preserve">uočavanje osnovnih karakteristika </w:t>
            </w:r>
            <w:proofErr w:type="spellStart"/>
            <w:r w:rsidRPr="00A51CD7">
              <w:rPr>
                <w:rFonts w:ascii="Times New Roman" w:hAnsi="Times New Roman" w:cs="Times New Roman"/>
                <w:sz w:val="18"/>
              </w:rPr>
              <w:t>usmenoknjiževnih</w:t>
            </w:r>
            <w:proofErr w:type="spellEnd"/>
            <w:r w:rsidRPr="00A51CD7">
              <w:rPr>
                <w:rFonts w:ascii="Times New Roman" w:hAnsi="Times New Roman" w:cs="Times New Roman"/>
                <w:sz w:val="18"/>
              </w:rPr>
              <w:t xml:space="preserve"> rodova i vrsta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uočavanje osnovnih poetičkih odlika bajkovitog diskursa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razlikovanje poetičkih odlika bajke i predaje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prepoznavanje i tumačenje govorničkih oblika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prepoznavanje temeljnih karakteristika jednostavnih oblika (zagonetka i poslovica)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 xml:space="preserve">analiziranje (na tematskoj razini) hrvatskih </w:t>
            </w:r>
            <w:proofErr w:type="spellStart"/>
            <w:r w:rsidRPr="00A51CD7">
              <w:rPr>
                <w:rFonts w:ascii="Times New Roman" w:hAnsi="Times New Roman" w:cs="Times New Roman"/>
                <w:sz w:val="18"/>
              </w:rPr>
              <w:t>malešnica</w:t>
            </w:r>
            <w:proofErr w:type="spellEnd"/>
          </w:p>
          <w:p w:rsidR="0033615B" w:rsidRPr="00B4202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analiziranje stručne i znanstvene literature i primjena stečenih spoznaja.</w:t>
            </w:r>
          </w:p>
        </w:tc>
      </w:tr>
      <w:tr w:rsidR="0033615B" w:rsidRPr="009947BA" w:rsidTr="002D340C">
        <w:tc>
          <w:tcPr>
            <w:tcW w:w="3296" w:type="dxa"/>
            <w:gridSpan w:val="8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E62D83">
              <w:rPr>
                <w:rFonts w:ascii="Times New Roman" w:hAnsi="Times New Roman" w:cs="Times New Roman"/>
                <w:sz w:val="18"/>
              </w:rPr>
              <w:t xml:space="preserve">razumijevanje odnosa između </w:t>
            </w:r>
            <w:r>
              <w:rPr>
                <w:rFonts w:ascii="Times New Roman" w:hAnsi="Times New Roman" w:cs="Times New Roman"/>
                <w:sz w:val="18"/>
              </w:rPr>
              <w:t>usmene književnosti</w:t>
            </w:r>
            <w:r w:rsidRPr="00E62D83">
              <w:rPr>
                <w:rFonts w:ascii="Times New Roman" w:hAnsi="Times New Roman" w:cs="Times New Roman"/>
                <w:sz w:val="18"/>
              </w:rPr>
              <w:t xml:space="preserve"> i dječje dobi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3615B" w:rsidRPr="00C0490D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uočavanje estetskog i pedagoškog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aspekt</w:t>
            </w:r>
            <w:r>
              <w:rPr>
                <w:rFonts w:ascii="Times New Roman" w:hAnsi="Times New Roman" w:cs="Times New Roman"/>
                <w:sz w:val="18"/>
              </w:rPr>
              <w:t>a usmene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književnosti i korelacije s ostalim pod</w:t>
            </w:r>
            <w:r>
              <w:rPr>
                <w:rFonts w:ascii="Times New Roman" w:hAnsi="Times New Roman" w:cs="Times New Roman"/>
                <w:sz w:val="18"/>
              </w:rPr>
              <w:t>ručjima odgojno-obrazovnog rada</w:t>
            </w:r>
          </w:p>
        </w:tc>
      </w:tr>
      <w:tr w:rsidR="0033615B" w:rsidRPr="009947BA" w:rsidTr="002D340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3615B" w:rsidRPr="009947BA" w:rsidTr="002D340C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33615B" w:rsidRPr="009947BA" w:rsidTr="002D340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33615B" w:rsidRPr="009947BA" w:rsidTr="002D340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33615B" w:rsidRPr="00532F68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Redovito p</w:t>
            </w:r>
            <w:r w:rsidRPr="00532F68">
              <w:rPr>
                <w:rFonts w:ascii="Times New Roman" w:hAnsi="Times New Roman" w:cs="Times New Roman"/>
                <w:sz w:val="18"/>
              </w:rPr>
              <w:t xml:space="preserve">ohađanje nastave, aktivno sudjelovanje na nastavi, izrada i  prezentacija seminarskog </w:t>
            </w:r>
            <w:r w:rsidRPr="00532F68">
              <w:rPr>
                <w:rFonts w:ascii="Times New Roman" w:hAnsi="Times New Roman" w:cs="Times New Roman"/>
                <w:sz w:val="18"/>
              </w:rPr>
              <w:lastRenderedPageBreak/>
              <w:t>rada</w:t>
            </w:r>
            <w:r>
              <w:rPr>
                <w:rFonts w:ascii="Times New Roman" w:hAnsi="Times New Roman" w:cs="Times New Roman"/>
                <w:sz w:val="18"/>
              </w:rPr>
              <w:t xml:space="preserve"> pred studentima</w:t>
            </w:r>
            <w:r w:rsidRPr="00532F68">
              <w:rPr>
                <w:rFonts w:ascii="Times New Roman" w:hAnsi="Times New Roman" w:cs="Times New Roman"/>
                <w:sz w:val="18"/>
              </w:rPr>
              <w:t>. Smatra se da student nije izvršio svoje nastavne obaveze ukoliko je izostao s više od 30%</w:t>
            </w:r>
            <w:r>
              <w:rPr>
                <w:rFonts w:ascii="Times New Roman" w:hAnsi="Times New Roman" w:cs="Times New Roman"/>
                <w:sz w:val="18"/>
              </w:rPr>
              <w:t xml:space="preserve"> nastave. </w:t>
            </w:r>
            <w:r w:rsidRPr="00532F68">
              <w:rPr>
                <w:rFonts w:ascii="Times New Roman" w:hAnsi="Times New Roman" w:cs="Times New Roman"/>
                <w:sz w:val="18"/>
              </w:rPr>
              <w:t>Nastavnik evidentira prisutnost studenata na početku svakog sata.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3615B" w:rsidRP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3615B">
              <w:rPr>
                <w:rFonts w:ascii="Times New Roman" w:hAnsi="Times New Roman" w:cs="Times New Roman"/>
                <w:sz w:val="18"/>
                <w:szCs w:val="18"/>
              </w:rPr>
              <w:t xml:space="preserve">29.1.2024. – 23.2.2024. </w:t>
            </w:r>
          </w:p>
        </w:tc>
        <w:tc>
          <w:tcPr>
            <w:tcW w:w="2471" w:type="dxa"/>
            <w:gridSpan w:val="10"/>
            <w:vAlign w:val="center"/>
          </w:tcPr>
          <w:p w:rsidR="0033615B" w:rsidRP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3615B" w:rsidRP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3615B">
              <w:rPr>
                <w:rFonts w:ascii="Times New Roman" w:hAnsi="Times New Roman" w:cs="Times New Roman"/>
                <w:sz w:val="18"/>
                <w:szCs w:val="18"/>
              </w:rPr>
              <w:t xml:space="preserve">2.9.2024. – 27. 9. 2024. 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3615B" w:rsidRPr="00F51D98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b/>
                <w:sz w:val="18"/>
              </w:rPr>
              <w:t xml:space="preserve">Nastavne teme: 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>Upoznavanje s kolegijem, literatura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Usmenoknjiževna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komunikacija. Definicija usmene književnosti i njezino pozicioniranje u okvirima hrvatske književnosti i kulture. Zajednički pregled literature. </w:t>
            </w: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Nazivoslovlje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i koncepcije usmene književnosti. 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Pregled </w:t>
            </w: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usmenoknjiževnih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rodova i vrsta. 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Usmena književnost u povijesnom trajanju, proučavanju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tradicijskoj kulturi Hrvata.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Usmena lirika (podrijetlo  i klasifikacija). Lirska stilizacija, versifikacijske modulacije, klasifikacija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Fenomen hrvatskih bugaršćica. Strukturne osobitosti, versifikacijske mogućnosti i tematska zaokupljenost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Epske usmene pjesme (klasifikacija epskog pjesništva i bitne odredbe epske tehnike). 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Usmene prozne vrste. </w:t>
            </w:r>
            <w:r w:rsidRPr="005268B5">
              <w:rPr>
                <w:rFonts w:ascii="Times New Roman" w:eastAsia="MS Gothic" w:hAnsi="Times New Roman" w:cs="Times New Roman"/>
                <w:sz w:val="18"/>
              </w:rPr>
              <w:t>Mit(em), bajka, predaja, legenda, basna, anegdota i parabola,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vic, priče iz života.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Usmena bajka (morfološke odlike bajke – Vladimir </w:t>
            </w:r>
            <w:proofErr w:type="spellStart"/>
            <w:r w:rsidRPr="005268B5">
              <w:rPr>
                <w:rFonts w:ascii="Times New Roman" w:eastAsia="MS Gothic" w:hAnsi="Times New Roman" w:cs="Times New Roman"/>
                <w:sz w:val="18"/>
              </w:rPr>
              <w:t>Propp</w:t>
            </w:r>
            <w:proofErr w:type="spellEnd"/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 Morfologija bajke) 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Basna kao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usmenoknjiževni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oblik. Stilske dominante kao odrednice basne kao književne vrste. 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Usmeni dramski tekstovi. Tematska podjela </w:t>
            </w:r>
            <w:proofErr w:type="spellStart"/>
            <w:r w:rsidRPr="005268B5">
              <w:rPr>
                <w:rFonts w:ascii="Times New Roman" w:eastAsia="MS Gothic" w:hAnsi="Times New Roman" w:cs="Times New Roman"/>
                <w:sz w:val="18"/>
              </w:rPr>
              <w:t>usmenoknjiževnih</w:t>
            </w:r>
            <w:proofErr w:type="spellEnd"/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 dramskih oblika. 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Govornički oblici ( tipologija govorničkih oblika i osnovne karakteristike)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Jednostavni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oblici (poslovica i zagonetka)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Hrvatske </w:t>
            </w:r>
            <w:proofErr w:type="spellStart"/>
            <w:r w:rsidRPr="005268B5">
              <w:rPr>
                <w:rFonts w:ascii="Times New Roman" w:eastAsia="MS Gothic" w:hAnsi="Times New Roman" w:cs="Times New Roman"/>
                <w:sz w:val="18"/>
              </w:rPr>
              <w:t>malešnice</w:t>
            </w:r>
            <w:proofErr w:type="spellEnd"/>
            <w:r w:rsidRPr="005268B5">
              <w:rPr>
                <w:rFonts w:ascii="Times New Roman" w:eastAsia="MS Gothic" w:hAnsi="Times New Roman" w:cs="Times New Roman"/>
                <w:sz w:val="18"/>
              </w:rPr>
              <w:t>. Dječje pjesme pučkoga podrijetla. Podjela prema strukturno-motivskoj skupini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Interferencija usmene književnosti i dječje književnosti na odabranim književnim predlošcima.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b/>
                <w:sz w:val="18"/>
              </w:rPr>
              <w:t>Seminari: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Dogovor i podjela seminarskih zadataka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Utjecaj hrvatske usmene tradicije na pisanu književnost (međusobna prožimanja, primjeri)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Usmena lirika (Sveti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Mikula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, Ivanjski krijes, Naš gospodin poljem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jizdi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, Zeleni Juraj, Šator Jelačića bana, hrvatske narodne uspavanke: Uspavanka za djecu,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Gren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jo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spati)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Usmena epska pjesma (odabrani primjeri, stilska i versifikacijska analiza)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Zemljanić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Stipan, Zvijezda Danica – dar Grkinji djevojci, Vladimir i Kosara, Bitka na Krbavskom polju)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Mit (mitska zoologija i mitska fitologija)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Utjecaj slavenske mitologije na stvaralaštvo Vladimira Nazora i Ivane Brlić-Mažuranić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Hrvatska usmena bajka (Jozo Vrkić)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Usmena basna (morfološke i stilske karakteristike) Lisica i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peteh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>, Lisica i gavran, Lisica prevarila seljaka i nasadila vuka, Vuk i baka)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Rubni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usmenoknjiževni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oblici (primjeri i njihova tematska analiza)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Poslovice i zagonetke (tematska preokupacija i strukturna organizacija)</w:t>
            </w:r>
          </w:p>
          <w:p w:rsidR="0033615B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Prikaz knjige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Andrea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Jollesa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Jednostavni oblici te diskusija o definiciji i određenju jednostavnih oblika (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memorabile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kazus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Predaja: tematska, kompozicijska i stilska struktura.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Norun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kralj, Kako je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zniknulo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selo Dubravka, Potok Ljuba, Medvedgradski top, Cavtat)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Odnos usmene književnosti i hrvatske dječje književnosti (primjeri)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Pregled hrvatskih pučkih pjesama za djecu</w:t>
            </w:r>
          </w:p>
          <w:p w:rsidR="0033615B" w:rsidRPr="00F51D98" w:rsidRDefault="0033615B" w:rsidP="0033615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Nada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Iveljić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i Dubravko Horvatić i </w:t>
            </w:r>
            <w:proofErr w:type="spellStart"/>
            <w:r w:rsidRPr="00F51D98">
              <w:rPr>
                <w:rFonts w:ascii="Times New Roman" w:eastAsia="MS Gothic" w:hAnsi="Times New Roman" w:cs="Times New Roman"/>
                <w:sz w:val="18"/>
              </w:rPr>
              <w:t>usmenoknjiževni</w:t>
            </w:r>
            <w:proofErr w:type="spellEnd"/>
            <w:r w:rsidRPr="00F51D98">
              <w:rPr>
                <w:rFonts w:ascii="Times New Roman" w:eastAsia="MS Gothic" w:hAnsi="Times New Roman" w:cs="Times New Roman"/>
                <w:sz w:val="18"/>
              </w:rPr>
              <w:t xml:space="preserve"> poticaji</w:t>
            </w:r>
          </w:p>
          <w:p w:rsidR="0033615B" w:rsidRPr="00F51D98" w:rsidRDefault="0033615B" w:rsidP="002D340C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Botica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 (2013).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Povijest hrvatske usmene književnosti, Zagreb: Školska knjiga.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Kekez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J.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Usmena književnost, Uvod u književnost (</w:t>
            </w: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Škreb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,Z.; Stamać, A.), Zagreb: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Nakladni zavod Globus, 133-193.  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Botica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 (1995).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 Hrvatska </w:t>
            </w: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usmenoknjiževna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čitanka, Zagreb: Školska knjiga.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Crnković, M.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Hrvatske </w:t>
            </w: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malešnice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>, Zagreb: Školska knjiga</w:t>
            </w:r>
          </w:p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Biti, V. (1997).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Pojmovnik suvremene književne teorije, Zagreb: Matica hrvatska.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•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Hranjec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S.(2003).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Kršćanska izvorišta dječje književnosti: priručnik za studente i učitelje, Zagreb-Čakovec: Visoka učiteljska škola u Čakovcu. 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Hranjec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S (2009). Susreti usmene i dječje književnosti U: Ogledi o dječjoj književnosti, Zagreb: Alfa. 179–286. 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Hranjec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S. (2009). Basna u prožimanju U: </w:t>
            </w:r>
            <w:r w:rsidRPr="005268B5">
              <w:rPr>
                <w:rFonts w:ascii="Times New Roman" w:eastAsia="MS Gothic" w:hAnsi="Times New Roman" w:cs="Times New Roman"/>
                <w:sz w:val="18"/>
              </w:rPr>
              <w:t>Ogledi o dječjoj književnosti, Zagreb: Alfa.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223–230. </w:t>
            </w:r>
          </w:p>
          <w:p w:rsidR="0033615B" w:rsidRPr="005268B5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Botica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 (2011).</w:t>
            </w: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 Biblija i hrvatska tradicijska kultura, Zagreb: Školska knjiga.</w:t>
            </w:r>
          </w:p>
          <w:p w:rsidR="0033615B" w:rsidRPr="00A51CD7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Kekez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J. (1992).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Hrvatski književni </w:t>
            </w:r>
            <w:proofErr w:type="spellStart"/>
            <w:r w:rsidRPr="00A51CD7">
              <w:rPr>
                <w:rFonts w:ascii="Times New Roman" w:eastAsia="MS Gothic" w:hAnsi="Times New Roman" w:cs="Times New Roman"/>
                <w:sz w:val="18"/>
              </w:rPr>
              <w:t>oikotip</w:t>
            </w:r>
            <w:proofErr w:type="spellEnd"/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, Zagreb: Zavod za znanost o književnosti Filozofskog fakulteta. </w:t>
            </w:r>
          </w:p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Botica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 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Lijepa naša baština. Književno-antropološke teme, Zagreb: Hrvatska sveučilišna naklada.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3615B" w:rsidRPr="009947BA" w:rsidTr="002D340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33615B" w:rsidRPr="00C02454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3615B" w:rsidRPr="009947BA" w:rsidTr="002D340C"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3615B" w:rsidRPr="009947BA" w:rsidTr="002D340C"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Pr="00C02454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33615B" w:rsidRPr="00C02454" w:rsidRDefault="0033615B" w:rsidP="002D34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33615B" w:rsidRPr="00C02454" w:rsidRDefault="0033615B" w:rsidP="002D34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33615B" w:rsidRPr="00C02454" w:rsidRDefault="0033615B" w:rsidP="002D34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3615B" w:rsidRPr="00B7307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istraživanje, izrada i izlaganje seminarskog rada, 7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33615B" w:rsidRPr="009947BA" w:rsidTr="002D340C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3615B" w:rsidRPr="00B4202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3615B" w:rsidRPr="00B7307A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3615B" w:rsidRPr="009947BA" w:rsidTr="002D340C"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3615B" w:rsidRPr="00B7307A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</w:t>
            </w:r>
          </w:p>
        </w:tc>
        <w:tc>
          <w:tcPr>
            <w:tcW w:w="6390" w:type="dxa"/>
            <w:gridSpan w:val="26"/>
            <w:vAlign w:val="center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3615B" w:rsidRPr="009947BA" w:rsidTr="002D340C"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3615B" w:rsidRPr="00B7307A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3615B" w:rsidRPr="009947BA" w:rsidTr="002D340C"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3615B" w:rsidRPr="00B7307A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3615B" w:rsidRPr="009947BA" w:rsidTr="002D340C">
        <w:tc>
          <w:tcPr>
            <w:tcW w:w="1801" w:type="dxa"/>
            <w:vMerge/>
            <w:shd w:val="clear" w:color="auto" w:fill="F2F2F2" w:themeFill="background1" w:themeFillShade="F2"/>
          </w:tcPr>
          <w:p w:rsidR="0033615B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3615B" w:rsidRPr="00B7307A" w:rsidRDefault="0033615B" w:rsidP="002D34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3615B" w:rsidRPr="009947BA" w:rsidTr="002D340C">
        <w:tc>
          <w:tcPr>
            <w:tcW w:w="1801" w:type="dxa"/>
            <w:shd w:val="clear" w:color="auto" w:fill="F2F2F2" w:themeFill="background1" w:themeFillShade="F2"/>
          </w:tcPr>
          <w:p w:rsidR="0033615B" w:rsidRPr="009947BA" w:rsidRDefault="0033615B" w:rsidP="002D34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3615B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3615B" w:rsidRPr="00684BBC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3615B" w:rsidRPr="00684BBC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3615B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3615B" w:rsidRPr="00684BBC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3615B" w:rsidRPr="00684BBC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3615B" w:rsidRPr="00684BBC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3615B" w:rsidRPr="00684BBC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3615B" w:rsidRPr="009947BA" w:rsidRDefault="0033615B" w:rsidP="002D34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33615B" w:rsidRPr="00386E9C" w:rsidRDefault="0033615B" w:rsidP="0033615B">
      <w:pPr>
        <w:rPr>
          <w:rFonts w:ascii="Georgia" w:hAnsi="Georgia" w:cs="Times New Roman"/>
          <w:sz w:val="24"/>
        </w:rPr>
      </w:pPr>
    </w:p>
    <w:p w:rsidR="00794496" w:rsidRPr="0033615B" w:rsidRDefault="00794496" w:rsidP="0033615B"/>
    <w:sectPr w:rsidR="00794496" w:rsidRPr="003361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D5" w:rsidRDefault="000144D5" w:rsidP="009947BA">
      <w:pPr>
        <w:spacing w:before="0" w:after="0"/>
      </w:pPr>
      <w:r>
        <w:separator/>
      </w:r>
    </w:p>
  </w:endnote>
  <w:endnote w:type="continuationSeparator" w:id="0">
    <w:p w:rsidR="000144D5" w:rsidRDefault="000144D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D5" w:rsidRDefault="000144D5" w:rsidP="009947BA">
      <w:pPr>
        <w:spacing w:before="0" w:after="0"/>
      </w:pPr>
      <w:r>
        <w:separator/>
      </w:r>
    </w:p>
  </w:footnote>
  <w:footnote w:type="continuationSeparator" w:id="0">
    <w:p w:rsidR="000144D5" w:rsidRDefault="000144D5" w:rsidP="009947BA">
      <w:pPr>
        <w:spacing w:before="0" w:after="0"/>
      </w:pPr>
      <w:r>
        <w:continuationSeparator/>
      </w:r>
    </w:p>
  </w:footnote>
  <w:footnote w:id="1">
    <w:p w:rsidR="0033615B" w:rsidRDefault="0033615B" w:rsidP="0033615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3F2"/>
    <w:multiLevelType w:val="hybridMultilevel"/>
    <w:tmpl w:val="0F8CB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E40"/>
    <w:multiLevelType w:val="hybridMultilevel"/>
    <w:tmpl w:val="84F8B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DEC"/>
    <w:multiLevelType w:val="hybridMultilevel"/>
    <w:tmpl w:val="9F2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2B9C"/>
    <w:multiLevelType w:val="hybridMultilevel"/>
    <w:tmpl w:val="6BA4DC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E518E"/>
    <w:multiLevelType w:val="hybridMultilevel"/>
    <w:tmpl w:val="15220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3330"/>
    <w:multiLevelType w:val="hybridMultilevel"/>
    <w:tmpl w:val="63E819D8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65087"/>
    <w:multiLevelType w:val="hybridMultilevel"/>
    <w:tmpl w:val="3EFA8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57FF2"/>
    <w:multiLevelType w:val="hybridMultilevel"/>
    <w:tmpl w:val="63D8C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27939"/>
    <w:multiLevelType w:val="hybridMultilevel"/>
    <w:tmpl w:val="0B5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A7A01"/>
    <w:multiLevelType w:val="hybridMultilevel"/>
    <w:tmpl w:val="091001D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205887"/>
    <w:multiLevelType w:val="hybridMultilevel"/>
    <w:tmpl w:val="11564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E4A64"/>
    <w:multiLevelType w:val="hybridMultilevel"/>
    <w:tmpl w:val="4CEA2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6F9B"/>
    <w:multiLevelType w:val="hybridMultilevel"/>
    <w:tmpl w:val="CE32FCEE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4B41"/>
    <w:multiLevelType w:val="hybridMultilevel"/>
    <w:tmpl w:val="71B46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C1830"/>
    <w:multiLevelType w:val="hybridMultilevel"/>
    <w:tmpl w:val="1ADA7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21BF"/>
    <w:multiLevelType w:val="hybridMultilevel"/>
    <w:tmpl w:val="94002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0557"/>
    <w:multiLevelType w:val="hybridMultilevel"/>
    <w:tmpl w:val="CBD2C2D0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C112D"/>
    <w:multiLevelType w:val="hybridMultilevel"/>
    <w:tmpl w:val="2564F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D22C1"/>
    <w:multiLevelType w:val="hybridMultilevel"/>
    <w:tmpl w:val="F134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2150A"/>
    <w:multiLevelType w:val="hybridMultilevel"/>
    <w:tmpl w:val="8B70E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97731"/>
    <w:multiLevelType w:val="hybridMultilevel"/>
    <w:tmpl w:val="1BBA34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708E7A">
      <w:numFmt w:val="bullet"/>
      <w:lvlText w:val="•"/>
      <w:lvlJc w:val="left"/>
      <w:pPr>
        <w:ind w:left="1935" w:hanging="495"/>
      </w:pPr>
      <w:rPr>
        <w:rFonts w:ascii="Merriweather" w:eastAsia="MS Gothic" w:hAnsi="Merriweather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8040AA"/>
    <w:multiLevelType w:val="hybridMultilevel"/>
    <w:tmpl w:val="F68AC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5"/>
  </w:num>
  <w:num w:numId="7">
    <w:abstractNumId w:val="7"/>
  </w:num>
  <w:num w:numId="8">
    <w:abstractNumId w:val="13"/>
  </w:num>
  <w:num w:numId="9">
    <w:abstractNumId w:val="21"/>
  </w:num>
  <w:num w:numId="10">
    <w:abstractNumId w:val="1"/>
  </w:num>
  <w:num w:numId="11">
    <w:abstractNumId w:val="11"/>
  </w:num>
  <w:num w:numId="12">
    <w:abstractNumId w:val="20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8"/>
  </w:num>
  <w:num w:numId="19">
    <w:abstractNumId w:val="6"/>
  </w:num>
  <w:num w:numId="20">
    <w:abstractNumId w:val="1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0C"/>
    <w:rsid w:val="000144D5"/>
    <w:rsid w:val="0004084F"/>
    <w:rsid w:val="00084B00"/>
    <w:rsid w:val="000C0578"/>
    <w:rsid w:val="000C23E5"/>
    <w:rsid w:val="000D2AD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2F441F"/>
    <w:rsid w:val="00310F9A"/>
    <w:rsid w:val="00326091"/>
    <w:rsid w:val="0033615B"/>
    <w:rsid w:val="00340DF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1013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74696"/>
    <w:rsid w:val="00684BBC"/>
    <w:rsid w:val="006B4920"/>
    <w:rsid w:val="006C001D"/>
    <w:rsid w:val="00700D7A"/>
    <w:rsid w:val="00721260"/>
    <w:rsid w:val="007361E7"/>
    <w:rsid w:val="007368EB"/>
    <w:rsid w:val="00754993"/>
    <w:rsid w:val="00760A7D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45DC"/>
    <w:rsid w:val="009C56B1"/>
    <w:rsid w:val="009D5226"/>
    <w:rsid w:val="009E2FD4"/>
    <w:rsid w:val="00A06750"/>
    <w:rsid w:val="00A44B00"/>
    <w:rsid w:val="00A9132B"/>
    <w:rsid w:val="00AA1A5A"/>
    <w:rsid w:val="00AB132B"/>
    <w:rsid w:val="00AC5007"/>
    <w:rsid w:val="00AD23FB"/>
    <w:rsid w:val="00B334F7"/>
    <w:rsid w:val="00B71A57"/>
    <w:rsid w:val="00B7307A"/>
    <w:rsid w:val="00B831FF"/>
    <w:rsid w:val="00B90A8F"/>
    <w:rsid w:val="00BD5587"/>
    <w:rsid w:val="00C02454"/>
    <w:rsid w:val="00C3477B"/>
    <w:rsid w:val="00C51178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3F3B"/>
    <w:rsid w:val="00E06E39"/>
    <w:rsid w:val="00E07D73"/>
    <w:rsid w:val="00E17D18"/>
    <w:rsid w:val="00E2592A"/>
    <w:rsid w:val="00E30E67"/>
    <w:rsid w:val="00EB5A72"/>
    <w:rsid w:val="00F02A8F"/>
    <w:rsid w:val="00F22855"/>
    <w:rsid w:val="00F513E0"/>
    <w:rsid w:val="00F52091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CF20-09FD-432B-89C3-0970B4EA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kivon</cp:lastModifiedBy>
  <cp:revision>2</cp:revision>
  <cp:lastPrinted>2021-02-12T11:27:00Z</cp:lastPrinted>
  <dcterms:created xsi:type="dcterms:W3CDTF">2023-09-25T16:57:00Z</dcterms:created>
  <dcterms:modified xsi:type="dcterms:W3CDTF">2023-09-25T16:57:00Z</dcterms:modified>
</cp:coreProperties>
</file>